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0A" w:rsidRDefault="002A7A0A" w:rsidP="002A7A0A">
      <w:pPr>
        <w:pStyle w:val="CM12"/>
        <w:spacing w:after="222" w:line="276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Specifiche tecniche di sistema</w:t>
      </w:r>
    </w:p>
    <w:p w:rsidR="004A57D2" w:rsidRPr="004A57D2" w:rsidRDefault="004A57D2" w:rsidP="002A7A0A">
      <w:pPr>
        <w:pStyle w:val="CM12"/>
        <w:spacing w:after="222" w:line="276" w:lineRule="atLeast"/>
        <w:jc w:val="center"/>
        <w:rPr>
          <w:b/>
          <w:bCs/>
          <w:color w:val="000000"/>
          <w:sz w:val="28"/>
          <w:szCs w:val="28"/>
        </w:rPr>
      </w:pPr>
      <w:r w:rsidRPr="004A57D2">
        <w:rPr>
          <w:b/>
          <w:bCs/>
          <w:color w:val="000000"/>
          <w:sz w:val="28"/>
          <w:szCs w:val="28"/>
        </w:rPr>
        <w:t>SERIE CIVILE DA INCASSO LIVING-</w:t>
      </w:r>
      <w:r w:rsidR="00EB4B32">
        <w:rPr>
          <w:b/>
          <w:bCs/>
          <w:color w:val="000000"/>
          <w:sz w:val="28"/>
          <w:szCs w:val="28"/>
        </w:rPr>
        <w:t>LIGHT</w:t>
      </w:r>
    </w:p>
    <w:p w:rsidR="004A57D2" w:rsidRDefault="004A57D2" w:rsidP="0068459F">
      <w:pPr>
        <w:pStyle w:val="CM12"/>
        <w:spacing w:after="222" w:line="276" w:lineRule="atLeast"/>
        <w:jc w:val="both"/>
        <w:rPr>
          <w:b/>
          <w:bCs/>
          <w:color w:val="000000"/>
          <w:sz w:val="23"/>
          <w:szCs w:val="23"/>
        </w:rPr>
      </w:pPr>
    </w:p>
    <w:p w:rsidR="0068459F" w:rsidRDefault="0068459F" w:rsidP="0068459F">
      <w:pPr>
        <w:pStyle w:val="CM12"/>
        <w:spacing w:after="222" w:line="276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Riferimenti normativi: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60669-1: Apparecchi di comando non automatici per installazione elettrica fissa per uso domestico e similare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60669-2-1: Apparecchi di comando non automatici per installazione elettrica fissa per uso domestico e similare -Parte 2-1: Prescrizioni particolari -Interruttori elettronici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60669-2-2: Apparecchi di comando non automatici per installazione elettrica fissa per uso domestico e similare -Parte 2-2: Prescrizioni particolari -Interruttori con comando a distanza (RCS) </w:t>
      </w:r>
    </w:p>
    <w:p w:rsidR="0068459F" w:rsidRDefault="0068459F" w:rsidP="0068459F">
      <w:pPr>
        <w:pStyle w:val="CM13"/>
        <w:spacing w:after="112" w:line="276" w:lineRule="atLeast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23-50: Spine e prese per usi domestici e similari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60670-1: Scatole e involucri per apparecchi elettrici per installazioni elettriche fisse per usi domestici e similari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23-74: Dimensioni delle scatole in materiale isolante, da incasso, per apparecchi elettrici per uso domestico e similare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50428: Apparecchi di comando non automatici per installazione elettrica fissa per uso domestico e similare -Norma Collaterale -Apparecchi di comando non automatici e relativi accessori per uso in sistemi elettronici per la casa e l'edificio (HBES) </w:t>
      </w:r>
    </w:p>
    <w:p w:rsidR="0068459F" w:rsidRPr="0058732C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  <w:lang w:val="en-US"/>
        </w:rPr>
      </w:pPr>
      <w:r w:rsidRPr="0058732C">
        <w:rPr>
          <w:color w:val="000000"/>
          <w:sz w:val="23"/>
          <w:szCs w:val="23"/>
          <w:lang w:val="en-US"/>
        </w:rPr>
        <w:t xml:space="preserve">-IEC 60669-2-5: Switches for household and similar fixed electrical installations -Part 2-5: Particular requirements -Switches and related accessories for use in home and building electronic systems (HBES)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60278-4: Impianti di distribuzione via cavo per segnali televisivi, segnali sonori e servizi interattivi -Parte 4: Apparecchiature passive a larga banda per impianti di distribuzione con cavi coassiali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60603-7: Connettori per frequenze inferiori a 3 MHz per circuiti stampati -Parte 7: Specifica di dettaglio per connettori a 8 vie, comprendenti connettori fissi e liberi con caratteristiche di accoppiamento comuni, di qualità assicurata </w:t>
      </w:r>
    </w:p>
    <w:p w:rsidR="00E70A15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62094-1: Indicatori luminosi per installazione elettrica fissa per uso domestico e similare 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62080: Dispositivi di segnalazione sonora per usi domestici e similari </w:t>
      </w:r>
    </w:p>
    <w:p w:rsidR="00E70A15" w:rsidRDefault="00E70A15" w:rsidP="00E70A15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-CEI EN 61558-2-5: Sicurezza dei trasformatori, delle unità di alimentazione e similari Parte2-5. Prescrizioni particolari per trasformatori per prese rasoio e unità di alimentazione per rasoi</w:t>
      </w:r>
    </w:p>
    <w:p w:rsidR="00E70A15" w:rsidRPr="00E70A15" w:rsidRDefault="00E70A15" w:rsidP="00E70A15">
      <w:pPr>
        <w:rPr>
          <w:lang w:eastAsia="it-IT"/>
        </w:rPr>
      </w:pPr>
    </w:p>
    <w:p w:rsidR="0068459F" w:rsidRDefault="0068459F" w:rsidP="0068459F">
      <w:pPr>
        <w:pStyle w:val="CM14"/>
        <w:ind w:hanging="357"/>
        <w:rPr>
          <w:color w:val="000000"/>
          <w:sz w:val="23"/>
          <w:szCs w:val="23"/>
        </w:rPr>
      </w:pPr>
    </w:p>
    <w:p w:rsidR="0068459F" w:rsidRPr="00143903" w:rsidRDefault="00143903" w:rsidP="004A57D2">
      <w:pPr>
        <w:pStyle w:val="CM14"/>
        <w:spacing w:line="360" w:lineRule="auto"/>
        <w:ind w:hanging="35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</w:t>
      </w:r>
      <w:r w:rsidR="0068459F" w:rsidRPr="00143903">
        <w:rPr>
          <w:b/>
          <w:color w:val="000000"/>
          <w:sz w:val="23"/>
          <w:szCs w:val="23"/>
        </w:rPr>
        <w:t xml:space="preserve">La serie deve: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comprendere apparecchi da un modulo e può comprendere apparecchi da, 2 o più moduli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consentire l'installazione di almeno 3 apparecchi da un modulo nelle scatole rettangolari normalizzate secondo la CEI 23-74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permettere il fissaggio rapido degli apparecchi senza vite al proprio supporto e rimozione con </w:t>
      </w:r>
      <w:r>
        <w:rPr>
          <w:color w:val="000000"/>
          <w:sz w:val="23"/>
          <w:szCs w:val="23"/>
        </w:rPr>
        <w:lastRenderedPageBreak/>
        <w:t xml:space="preserve">attrezzo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permettere il fissaggio delle placche a pressione senza viti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consentire la compensazione dello spessore della tappezzeria di almeno 1 mm. </w:t>
      </w:r>
    </w:p>
    <w:p w:rsidR="00143903" w:rsidRDefault="00EB4B32" w:rsidP="00143903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Essere costituita da apparecchi completi e da apparecchi in cui sia possibile il completamento tramite finiture personalizzate</w:t>
      </w:r>
    </w:p>
    <w:p w:rsidR="00EB4B32" w:rsidRPr="00EB4B32" w:rsidRDefault="00EB4B32" w:rsidP="00EB4B32">
      <w:pPr>
        <w:pStyle w:val="Paragrafoelenco"/>
        <w:numPr>
          <w:ilvl w:val="0"/>
          <w:numId w:val="2"/>
        </w:numPr>
        <w:rPr>
          <w:sz w:val="24"/>
          <w:szCs w:val="24"/>
          <w:lang w:eastAsia="it-IT"/>
        </w:rPr>
      </w:pPr>
      <w:r w:rsidRPr="00EB4B32">
        <w:rPr>
          <w:rFonts w:ascii="Times New Roman" w:hAnsi="Times New Roman" w:cs="Times New Roman"/>
          <w:sz w:val="24"/>
          <w:szCs w:val="24"/>
          <w:lang w:eastAsia="it-IT"/>
        </w:rPr>
        <w:t>Comprendere sia apparecchi tradizionali che apparecchi domotici</w:t>
      </w:r>
    </w:p>
    <w:p w:rsidR="00143903" w:rsidRDefault="00143903" w:rsidP="004A57D2">
      <w:pPr>
        <w:pStyle w:val="CM14"/>
        <w:spacing w:line="360" w:lineRule="auto"/>
        <w:rPr>
          <w:b/>
          <w:bCs/>
          <w:sz w:val="23"/>
          <w:szCs w:val="23"/>
        </w:rPr>
      </w:pPr>
      <w:r w:rsidRPr="00143903">
        <w:rPr>
          <w:b/>
          <w:bCs/>
          <w:sz w:val="23"/>
          <w:szCs w:val="23"/>
        </w:rPr>
        <w:t xml:space="preserve">Tipo di installazione: </w:t>
      </w:r>
    </w:p>
    <w:p w:rsidR="00143903" w:rsidRDefault="00143903" w:rsidP="00143903">
      <w:pPr>
        <w:pStyle w:val="CM3"/>
        <w:numPr>
          <w:ilvl w:val="0"/>
          <w:numId w:val="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 incasso semplice e protetta (IP44)</w:t>
      </w:r>
    </w:p>
    <w:p w:rsidR="00143903" w:rsidRDefault="00143903" w:rsidP="00D04AD6">
      <w:pPr>
        <w:pStyle w:val="CM3"/>
        <w:numPr>
          <w:ilvl w:val="0"/>
          <w:numId w:val="3"/>
        </w:numPr>
        <w:spacing w:line="240" w:lineRule="auto"/>
        <w:rPr>
          <w:color w:val="000000"/>
          <w:sz w:val="23"/>
          <w:szCs w:val="23"/>
        </w:rPr>
      </w:pPr>
      <w:r w:rsidRPr="008E47AD">
        <w:rPr>
          <w:color w:val="000000"/>
          <w:sz w:val="23"/>
          <w:szCs w:val="23"/>
        </w:rPr>
        <w:t xml:space="preserve">da parete in apposito involucro semplice </w:t>
      </w:r>
    </w:p>
    <w:p w:rsidR="008E47AD" w:rsidRPr="008E47AD" w:rsidRDefault="008E47AD" w:rsidP="008E47AD">
      <w:pPr>
        <w:pStyle w:val="Default"/>
      </w:pPr>
    </w:p>
    <w:p w:rsidR="00143903" w:rsidRPr="00A737DB" w:rsidRDefault="00143903" w:rsidP="00143903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 w:rsidRPr="00A737DB">
        <w:rPr>
          <w:b/>
          <w:bCs/>
          <w:color w:val="000000"/>
          <w:sz w:val="28"/>
          <w:szCs w:val="28"/>
        </w:rPr>
        <w:t xml:space="preserve">GAMMA BASE </w:t>
      </w:r>
    </w:p>
    <w:p w:rsidR="006E6897" w:rsidRDefault="006E6897" w:rsidP="006E6897">
      <w:pPr>
        <w:pStyle w:val="Default"/>
        <w:rPr>
          <w:i/>
          <w:u w:val="single"/>
        </w:rPr>
      </w:pPr>
      <w:r>
        <w:rPr>
          <w:i/>
          <w:u w:val="single"/>
        </w:rPr>
        <w:t>Punti di comando</w:t>
      </w:r>
    </w:p>
    <w:p w:rsidR="006E6897" w:rsidRPr="006E6897" w:rsidRDefault="006E6897" w:rsidP="006E6897">
      <w:pPr>
        <w:pStyle w:val="Default"/>
        <w:rPr>
          <w:i/>
          <w:u w:val="single"/>
        </w:rPr>
      </w:pPr>
    </w:p>
    <w:p w:rsidR="00A737DB" w:rsidRPr="00A737DB" w:rsidRDefault="00A737DB" w:rsidP="00A737DB">
      <w:pPr>
        <w:pStyle w:val="CM12"/>
      </w:pPr>
      <w:r>
        <w:rPr>
          <w:color w:val="000000"/>
          <w:sz w:val="23"/>
          <w:szCs w:val="23"/>
        </w:rPr>
        <w:t>I comandi devono essere conformi alle norme CEI EN 60669-1,</w:t>
      </w:r>
      <w:r w:rsidR="00143903">
        <w:rPr>
          <w:color w:val="000000"/>
          <w:sz w:val="23"/>
          <w:szCs w:val="23"/>
        </w:rPr>
        <w:t xml:space="preserve"> CEI EN</w:t>
      </w:r>
      <w:r w:rsidR="00750747">
        <w:rPr>
          <w:color w:val="000000"/>
          <w:sz w:val="23"/>
          <w:szCs w:val="23"/>
        </w:rPr>
        <w:t xml:space="preserve"> 60669-2-</w:t>
      </w:r>
      <w:proofErr w:type="gramStart"/>
      <w:r w:rsidR="00750747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,</w:t>
      </w:r>
      <w:r w:rsidR="0075074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CEI</w:t>
      </w:r>
      <w:proofErr w:type="gramEnd"/>
      <w:r>
        <w:rPr>
          <w:color w:val="000000"/>
          <w:sz w:val="23"/>
          <w:szCs w:val="23"/>
        </w:rPr>
        <w:t xml:space="preserve"> EN 60669-2-1</w:t>
      </w:r>
      <w:r w:rsidR="006E6897">
        <w:rPr>
          <w:color w:val="000000"/>
          <w:sz w:val="23"/>
          <w:szCs w:val="23"/>
        </w:rPr>
        <w:t xml:space="preserve"> </w:t>
      </w:r>
      <w:r w:rsidR="00143903">
        <w:rPr>
          <w:color w:val="000000"/>
          <w:sz w:val="23"/>
          <w:szCs w:val="23"/>
        </w:rPr>
        <w:t>con possibilità di disporre di comandi luminosi o indicazioni fluorescenti per soddisfare le esigenze del D.P.R. 5</w:t>
      </w:r>
      <w:r w:rsidR="006E6897">
        <w:rPr>
          <w:color w:val="000000"/>
          <w:sz w:val="23"/>
          <w:szCs w:val="23"/>
        </w:rPr>
        <w:t>03 del 1996 e D.M. 236 del 1989</w:t>
      </w:r>
      <w:r>
        <w:rPr>
          <w:color w:val="000000"/>
          <w:sz w:val="23"/>
          <w:szCs w:val="23"/>
        </w:rPr>
        <w:t>. I punti di comando base sono costituiti da:</w:t>
      </w:r>
    </w:p>
    <w:p w:rsidR="006E6897" w:rsidRDefault="00143903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Interruttori uni</w:t>
      </w:r>
      <w:r w:rsidR="006E6897">
        <w:rPr>
          <w:color w:val="000000"/>
          <w:sz w:val="23"/>
          <w:szCs w:val="23"/>
        </w:rPr>
        <w:t>polari</w:t>
      </w:r>
      <w:r>
        <w:rPr>
          <w:color w:val="000000"/>
          <w:sz w:val="23"/>
          <w:szCs w:val="23"/>
        </w:rPr>
        <w:t>, deviatori, invertitori, con</w:t>
      </w:r>
      <w:r w:rsidR="006E6897">
        <w:rPr>
          <w:color w:val="000000"/>
          <w:sz w:val="23"/>
          <w:szCs w:val="23"/>
        </w:rPr>
        <w:t xml:space="preserve"> corrente nominale non inferiore</w:t>
      </w:r>
      <w:r>
        <w:rPr>
          <w:color w:val="000000"/>
          <w:sz w:val="23"/>
          <w:szCs w:val="23"/>
        </w:rPr>
        <w:t xml:space="preserve"> a 10</w:t>
      </w:r>
      <w:r w:rsidR="006E6897">
        <w:rPr>
          <w:color w:val="000000"/>
          <w:sz w:val="23"/>
          <w:szCs w:val="23"/>
        </w:rPr>
        <w:t xml:space="preserve"> A</w:t>
      </w:r>
    </w:p>
    <w:p w:rsidR="006E6897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Interruttori bipolari con corrente nominale non inferiore a 16</w:t>
      </w:r>
      <w:r w:rsidR="00101C5A">
        <w:rPr>
          <w:color w:val="000000"/>
          <w:sz w:val="23"/>
          <w:szCs w:val="23"/>
        </w:rPr>
        <w:t xml:space="preserve"> A</w:t>
      </w:r>
    </w:p>
    <w:p w:rsidR="006E6897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pulsanti, pulsanti a tirante con correnti nominali non inferiori a </w:t>
      </w:r>
      <w:r w:rsidR="00773A88">
        <w:rPr>
          <w:color w:val="000000"/>
          <w:sz w:val="23"/>
          <w:szCs w:val="23"/>
        </w:rPr>
        <w:t>10 A</w:t>
      </w:r>
      <w:r>
        <w:rPr>
          <w:color w:val="000000"/>
          <w:sz w:val="23"/>
          <w:szCs w:val="23"/>
        </w:rPr>
        <w:t xml:space="preserve"> </w:t>
      </w:r>
    </w:p>
    <w:p w:rsidR="00143903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Interruttori ad infrarosso passivo (IR). </w:t>
      </w:r>
      <w:r w:rsidR="00143903">
        <w:rPr>
          <w:color w:val="000000"/>
          <w:sz w:val="23"/>
          <w:szCs w:val="23"/>
        </w:rPr>
        <w:t xml:space="preserve"> </w:t>
      </w:r>
    </w:p>
    <w:p w:rsidR="006E6897" w:rsidRDefault="00636185" w:rsidP="006E6897">
      <w:pPr>
        <w:rPr>
          <w:lang w:eastAsia="it-IT"/>
        </w:rPr>
      </w:pPr>
      <w:r w:rsidRPr="005700CF">
        <w:rPr>
          <w:rFonts w:ascii="Times New Roman" w:hAnsi="Times New Roman" w:cs="Times New Roman"/>
          <w:sz w:val="24"/>
          <w:szCs w:val="24"/>
          <w:lang w:eastAsia="it-IT"/>
        </w:rPr>
        <w:t xml:space="preserve">Tutti i punti di comando dovranno disporre di tasto di azionamento ad azione sia assiale che basculante </w:t>
      </w:r>
    </w:p>
    <w:p w:rsidR="005549FB" w:rsidRDefault="005549FB" w:rsidP="006E6897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5549FB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Punti di comando e controllo</w:t>
      </w:r>
    </w:p>
    <w:p w:rsidR="00EA3598" w:rsidRDefault="00EA3598" w:rsidP="00EA35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Comando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dimmer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(CEI EN 60669-2-1) per regolazione dell’intensità luminosa</w:t>
      </w:r>
    </w:p>
    <w:p w:rsidR="00A737DB" w:rsidRDefault="00A737DB" w:rsidP="00EA359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EA3598" w:rsidRDefault="00EA3598" w:rsidP="00EA359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Prese di corrente</w:t>
      </w:r>
    </w:p>
    <w:p w:rsidR="00EA3598" w:rsidRPr="00EA3598" w:rsidRDefault="00EA3598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Le prese di corrente devono essere conformi alla norma CEI 23-50</w:t>
      </w:r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Devono  essere</w:t>
      </w:r>
      <w:proofErr w:type="gram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di tipo standard e di tipo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Flat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in modo, quando richiesto, di consentire la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planeità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del punto presa anche quando sono previste prese tipo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schuko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o multistandard </w:t>
      </w:r>
    </w:p>
    <w:p w:rsidR="00EA3598" w:rsidRDefault="00EA3598" w:rsidP="00EA3598">
      <w:pPr>
        <w:pStyle w:val="CM11"/>
        <w:numPr>
          <w:ilvl w:val="0"/>
          <w:numId w:val="5"/>
        </w:numPr>
        <w:spacing w:line="276" w:lineRule="atLeast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2P+T, 10A – Tipo P11 </w:t>
      </w:r>
    </w:p>
    <w:p w:rsidR="00EA3598" w:rsidRDefault="00EA3598" w:rsidP="00EA3598">
      <w:pPr>
        <w:pStyle w:val="CM11"/>
        <w:numPr>
          <w:ilvl w:val="0"/>
          <w:numId w:val="5"/>
        </w:numPr>
        <w:spacing w:line="276" w:lineRule="atLeast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2P+T, 16A – Tipo P17, P17/11, P30, ecc. </w:t>
      </w:r>
    </w:p>
    <w:p w:rsidR="00EA3598" w:rsidRDefault="00EA3598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7EE2" w:rsidRDefault="00FD7EE2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Segnalazioni ottiche ed acustiche</w:t>
      </w:r>
    </w:p>
    <w:p w:rsidR="00FD7EE2" w:rsidRDefault="00FD7EE2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Spie luminose a LED (CEI EN 62094-1)</w:t>
      </w:r>
    </w:p>
    <w:p w:rsidR="009624FD" w:rsidRDefault="009624FD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Specule di segnalazione</w:t>
      </w:r>
    </w:p>
    <w:p w:rsidR="00FD7EE2" w:rsidRDefault="00FD7EE2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Torce </w:t>
      </w:r>
      <w:r w:rsidR="005E77A4">
        <w:rPr>
          <w:rFonts w:ascii="Times New Roman" w:hAnsi="Times New Roman" w:cs="Times New Roman"/>
          <w:sz w:val="24"/>
          <w:szCs w:val="24"/>
          <w:lang w:eastAsia="it-IT"/>
        </w:rPr>
        <w:t xml:space="preserve">LED </w:t>
      </w:r>
      <w:r>
        <w:rPr>
          <w:rFonts w:ascii="Times New Roman" w:hAnsi="Times New Roman" w:cs="Times New Roman"/>
          <w:sz w:val="24"/>
          <w:szCs w:val="24"/>
          <w:lang w:eastAsia="it-IT"/>
        </w:rPr>
        <w:t>estraibili/fisse ricaricabili con dispositivo automatico di accensione</w:t>
      </w:r>
      <w:r w:rsidR="005E77A4">
        <w:rPr>
          <w:rFonts w:ascii="Times New Roman" w:hAnsi="Times New Roman" w:cs="Times New Roman"/>
          <w:sz w:val="24"/>
          <w:szCs w:val="24"/>
          <w:lang w:eastAsia="it-IT"/>
        </w:rPr>
        <w:t xml:space="preserve"> autonomia 2 ore</w:t>
      </w:r>
    </w:p>
    <w:p w:rsidR="005E77A4" w:rsidRDefault="005E77A4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Suonerie e ronzatori (CEI EN 62080)</w:t>
      </w:r>
    </w:p>
    <w:p w:rsidR="00101C5A" w:rsidRDefault="00101C5A" w:rsidP="0074095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740958" w:rsidRDefault="00740958" w:rsidP="0074095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lastRenderedPageBreak/>
        <w:t>Prese di segnalazione per trasmissione dati</w:t>
      </w:r>
    </w:p>
    <w:p w:rsid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RJ 11 connessione tipo K10</w:t>
      </w:r>
    </w:p>
    <w:p w:rsid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Prese RJ 45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5E UTP connessione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toolless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IDC</w:t>
      </w:r>
    </w:p>
    <w:p w:rsidR="00101C5A" w:rsidRP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Prese RJ 45 cat 6 UTP-STP </w:t>
      </w:r>
      <w:proofErr w:type="spellStart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connessione</w:t>
      </w:r>
      <w:proofErr w:type="spellEnd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toolless IDC</w:t>
      </w:r>
    </w:p>
    <w:p w:rsidR="00101C5A" w:rsidRP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Prese RJ 45 cat 6</w:t>
      </w:r>
      <w:r>
        <w:rPr>
          <w:rFonts w:ascii="Times New Roman" w:hAnsi="Times New Roman" w:cs="Times New Roman"/>
          <w:sz w:val="24"/>
          <w:szCs w:val="24"/>
          <w:lang w:val="en-US" w:eastAsia="it-IT"/>
        </w:rPr>
        <w:t>A UTP-</w:t>
      </w: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STP </w:t>
      </w:r>
      <w:proofErr w:type="spellStart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connessione</w:t>
      </w:r>
      <w:proofErr w:type="spellEnd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toolless IDC</w:t>
      </w:r>
    </w:p>
    <w:p w:rsidR="00EA3598" w:rsidRDefault="00EA3598" w:rsidP="00EA3598">
      <w:pPr>
        <w:rPr>
          <w:rFonts w:ascii="Times New Roman" w:hAnsi="Times New Roman" w:cs="Times New Roman"/>
          <w:sz w:val="24"/>
          <w:szCs w:val="24"/>
          <w:lang w:val="en-US" w:eastAsia="it-IT"/>
        </w:rPr>
      </w:pPr>
    </w:p>
    <w:p w:rsidR="00101C5A" w:rsidRDefault="00101C5A" w:rsidP="00EA3598">
      <w:p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n-US" w:eastAsia="it-IT"/>
        </w:rPr>
        <w:t>Prese TV e SAT</w:t>
      </w:r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diretta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passante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passante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terminale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eastAsia="it-IT"/>
        </w:rPr>
        <w:t xml:space="preserve">Presa coassiale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a vite </w:t>
      </w:r>
      <w:r w:rsidRPr="00101C5A">
        <w:rPr>
          <w:rFonts w:ascii="Times New Roman" w:hAnsi="Times New Roman" w:cs="Times New Roman"/>
          <w:sz w:val="24"/>
          <w:szCs w:val="24"/>
          <w:lang w:eastAsia="it-IT"/>
        </w:rPr>
        <w:t xml:space="preserve">TV-SAT tipo </w:t>
      </w:r>
      <w:r>
        <w:rPr>
          <w:rFonts w:ascii="Times New Roman" w:hAnsi="Times New Roman" w:cs="Times New Roman"/>
          <w:sz w:val="24"/>
          <w:szCs w:val="24"/>
          <w:lang w:eastAsia="it-IT"/>
        </w:rPr>
        <w:t>impedenza 75</w:t>
      </w:r>
      <w:r>
        <w:rPr>
          <w:rFonts w:ascii="Times New Roman" w:hAnsi="Times New Roman" w:cs="Times New Roman"/>
          <w:sz w:val="24"/>
          <w:szCs w:val="24"/>
          <w:lang w:eastAsia="it-IT"/>
        </w:rPr>
        <w:sym w:font="Symbol" w:char="F057"/>
      </w:r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Presa coassiale diretta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demiscelata</w:t>
      </w:r>
      <w:proofErr w:type="spellEnd"/>
      <w:r w:rsidR="007D7E8C">
        <w:rPr>
          <w:rFonts w:ascii="Times New Roman" w:hAnsi="Times New Roman" w:cs="Times New Roman"/>
          <w:sz w:val="24"/>
          <w:szCs w:val="24"/>
          <w:lang w:eastAsia="it-IT"/>
        </w:rPr>
        <w:t xml:space="preserve"> 1 modulo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connettore TV </w:t>
      </w:r>
      <w:r w:rsidR="007D7E8C">
        <w:rPr>
          <w:rFonts w:ascii="Times New Roman" w:hAnsi="Times New Roman" w:cs="Times New Roman"/>
          <w:sz w:val="24"/>
          <w:szCs w:val="24"/>
          <w:lang w:eastAsia="it-IT"/>
        </w:rPr>
        <w:t>maschio, connettore SAT tipo F</w:t>
      </w:r>
    </w:p>
    <w:p w:rsidR="004F5AD6" w:rsidRDefault="004F5AD6" w:rsidP="004F5AD6">
      <w:pPr>
        <w:pStyle w:val="Paragrafoelenc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F5AD6" w:rsidRPr="00A737DB" w:rsidRDefault="004F5AD6" w:rsidP="004F5AD6">
      <w:pPr>
        <w:pStyle w:val="CM15"/>
        <w:spacing w:after="272" w:line="353" w:lineRule="atLeast"/>
        <w:rPr>
          <w:bCs/>
          <w:color w:val="000000"/>
          <w:sz w:val="28"/>
          <w:szCs w:val="28"/>
        </w:rPr>
      </w:pPr>
      <w:r w:rsidRPr="00A737DB">
        <w:rPr>
          <w:b/>
          <w:bCs/>
          <w:color w:val="000000"/>
          <w:sz w:val="28"/>
          <w:szCs w:val="28"/>
        </w:rPr>
        <w:t>APPARECCHI COMPLEMENTARI</w:t>
      </w:r>
    </w:p>
    <w:p w:rsidR="00A737DB" w:rsidRPr="00A737DB" w:rsidRDefault="00A737DB" w:rsidP="00A737DB">
      <w:pPr>
        <w:pStyle w:val="Default"/>
      </w:pPr>
    </w:p>
    <w:p w:rsidR="003846AF" w:rsidRDefault="003846AF" w:rsidP="003846AF">
      <w:pPr>
        <w:pStyle w:val="Default"/>
        <w:rPr>
          <w:i/>
          <w:u w:val="single"/>
        </w:rPr>
      </w:pPr>
      <w:r>
        <w:rPr>
          <w:i/>
          <w:u w:val="single"/>
        </w:rPr>
        <w:t>Punti di comando</w:t>
      </w:r>
    </w:p>
    <w:p w:rsidR="003846AF" w:rsidRPr="006E6897" w:rsidRDefault="003846AF" w:rsidP="003846AF">
      <w:pPr>
        <w:pStyle w:val="Default"/>
        <w:rPr>
          <w:i/>
          <w:u w:val="single"/>
        </w:rPr>
      </w:pPr>
    </w:p>
    <w:p w:rsidR="003846AF" w:rsidRPr="003846AF" w:rsidRDefault="003846AF" w:rsidP="003846AF">
      <w:pPr>
        <w:pStyle w:val="CM12"/>
      </w:pPr>
      <w:r w:rsidRPr="003846AF">
        <w:rPr>
          <w:color w:val="000000"/>
        </w:rPr>
        <w:t>I comandi devono essere conformi alle norme CEI EN 60669-1, CEI EN 60669-2-</w:t>
      </w:r>
      <w:proofErr w:type="gramStart"/>
      <w:r w:rsidRPr="003846AF">
        <w:rPr>
          <w:color w:val="000000"/>
        </w:rPr>
        <w:t>2,  CEI</w:t>
      </w:r>
      <w:proofErr w:type="gramEnd"/>
      <w:r w:rsidRPr="003846AF">
        <w:rPr>
          <w:color w:val="000000"/>
        </w:rPr>
        <w:t xml:space="preserve"> EN 60669-2-1 con possibilità di disporre di comandi luminosi o indicazioni fluorescenti per soddisfare le esigenze del D.P.R. 503 del 1996 e D.M. 236 del 1989. I punti di comando complementari costituiti da:</w:t>
      </w:r>
    </w:p>
    <w:p w:rsidR="003846AF" w:rsidRDefault="003846AF" w:rsidP="003846AF">
      <w:pPr>
        <w:pStyle w:val="CM12"/>
        <w:numPr>
          <w:ilvl w:val="0"/>
          <w:numId w:val="4"/>
        </w:numPr>
        <w:ind w:left="714" w:hanging="357"/>
        <w:rPr>
          <w:color w:val="000000"/>
        </w:rPr>
      </w:pPr>
      <w:r w:rsidRPr="003846AF">
        <w:rPr>
          <w:color w:val="000000"/>
        </w:rPr>
        <w:t>Telecomando e ricevitore IR</w:t>
      </w:r>
    </w:p>
    <w:p w:rsidR="003846AF" w:rsidRPr="003846AF" w:rsidRDefault="003846AF" w:rsidP="003846AF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Comando con chiave</w:t>
      </w:r>
    </w:p>
    <w:p w:rsidR="003846AF" w:rsidRPr="003846AF" w:rsidRDefault="003846AF" w:rsidP="003846AF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Commutatore 1-0-2</w:t>
      </w:r>
    </w:p>
    <w:p w:rsidR="003846AF" w:rsidRDefault="003846AF" w:rsidP="003846AF">
      <w:pPr>
        <w:rPr>
          <w:lang w:eastAsia="it-IT"/>
        </w:rPr>
      </w:pPr>
    </w:p>
    <w:p w:rsidR="003846AF" w:rsidRDefault="003846AF" w:rsidP="003846AF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Prese di corrente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USB con alimentatore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per linee dedicate (CEI 23-50)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per rasoio con trasformatore di isolamento (CEI EN 61558-2-5)</w:t>
      </w:r>
    </w:p>
    <w:p w:rsidR="003846AF" w:rsidRDefault="003846AF" w:rsidP="003846AF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3846AF" w:rsidRDefault="00AF18F9" w:rsidP="003846AF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 xml:space="preserve">Prese </w:t>
      </w:r>
      <w:r w:rsidR="003846AF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trasmissione audio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/video</w:t>
      </w:r>
    </w:p>
    <w:p w:rsidR="003846AF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Modulo doppio RCA</w:t>
      </w:r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Connettori per altoparlanti</w:t>
      </w:r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Connettori HDMI 1.4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preconnesso</w:t>
      </w:r>
      <w:proofErr w:type="spellEnd"/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Connettore USB tipo A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preconnesso</w:t>
      </w:r>
      <w:proofErr w:type="spellEnd"/>
    </w:p>
    <w:p w:rsidR="00FB7641" w:rsidRDefault="00FB7641" w:rsidP="00AF18F9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AF18F9" w:rsidRDefault="00FB7641" w:rsidP="00AF18F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Sistemi di controllo</w:t>
      </w:r>
    </w:p>
    <w:p w:rsidR="00FB7641" w:rsidRDefault="00C930DD" w:rsidP="00FB7641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Cronotermostati</w:t>
      </w:r>
    </w:p>
    <w:p w:rsidR="00B93A09" w:rsidRPr="00B93A09" w:rsidRDefault="00B93A09" w:rsidP="00B93A0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B93A09" w:rsidRDefault="00B93A09" w:rsidP="00B93A09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  <w:r w:rsidRPr="00B93A09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Apparecchi per la sicurezza elettrica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Interruttori magnetotermici bipolare con un polo protetto, correnti fino a 16 A Pdi=3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kA</w:t>
      </w:r>
      <w:proofErr w:type="spellEnd"/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Interruttori magnetotermici differenziali bipolari con un polo protetto, correnti da 6 a 16 A, corrente differenziale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GreekC" w:hAnsi="GreekC" w:cs="GreekC"/>
          <w:sz w:val="24"/>
          <w:szCs w:val="24"/>
          <w:lang w:eastAsia="it-IT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eastAsia="it-I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=0,01 A Pdi= 3kA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Fusibili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Limitatori  di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sovratensione</w:t>
      </w:r>
    </w:p>
    <w:p w:rsidR="00B93A09" w:rsidRP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interbloccate monoblocco</w:t>
      </w:r>
    </w:p>
    <w:p w:rsidR="00D66231" w:rsidRDefault="00D66231" w:rsidP="00C930DD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C930DD" w:rsidRDefault="00C930DD" w:rsidP="00C930DD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Sistemi di sicurezza</w:t>
      </w:r>
    </w:p>
    <w:p w:rsidR="00C930DD" w:rsidRPr="00C930DD" w:rsidRDefault="00C930DD" w:rsidP="00C930DD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Apparecchi di illuminazione di emergenza a LED (CEI EN 60598-2-22)</w:t>
      </w:r>
    </w:p>
    <w:p w:rsidR="007D7E8C" w:rsidRPr="003846AF" w:rsidRDefault="007D7E8C" w:rsidP="007D7E8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C6363B" w:rsidRDefault="004857CE" w:rsidP="00C6363B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FUNZIONI E APPLICAZIONI SPECIALI</w:t>
      </w:r>
    </w:p>
    <w:p w:rsidR="000C7F44" w:rsidRDefault="007709CA" w:rsidP="00754D14">
      <w:pPr>
        <w:pStyle w:val="Default"/>
      </w:pPr>
      <w:r>
        <w:t xml:space="preserve">La serie civile deve </w:t>
      </w:r>
      <w:r w:rsidR="00754D14">
        <w:t xml:space="preserve">essere disponibile </w:t>
      </w:r>
      <w:proofErr w:type="spellStart"/>
      <w:r w:rsidR="00754D14">
        <w:t>anch</w:t>
      </w:r>
      <w:proofErr w:type="spellEnd"/>
      <w:r w:rsidR="00754D14">
        <w:t xml:space="preserve"> nella versione domotica costituita da apparecchi di comando e controllo e attuazione domotici </w:t>
      </w:r>
    </w:p>
    <w:p w:rsidR="003A6AB9" w:rsidRDefault="003A6AB9" w:rsidP="000C7F44">
      <w:pPr>
        <w:pStyle w:val="Default"/>
      </w:pPr>
    </w:p>
    <w:p w:rsidR="003A6AB9" w:rsidRDefault="003A6AB9" w:rsidP="000C7F44">
      <w:pPr>
        <w:pStyle w:val="Default"/>
      </w:pPr>
    </w:p>
    <w:p w:rsidR="003A6AB9" w:rsidRDefault="003A6AB9" w:rsidP="000C7F44">
      <w:pPr>
        <w:pStyle w:val="Default"/>
      </w:pPr>
    </w:p>
    <w:p w:rsidR="003A6AB9" w:rsidRDefault="003A6AB9" w:rsidP="003A6AB9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COMPOSIZIONE ED ESTETICHE</w:t>
      </w:r>
    </w:p>
    <w:p w:rsidR="003A6AB9" w:rsidRDefault="005A19DC" w:rsidP="000C7F44">
      <w:pPr>
        <w:pStyle w:val="Default"/>
      </w:pPr>
      <w:r>
        <w:t>I componenti devono essere modulari e installabili nelle scatole da incasso attraverso l’uso di supporti in tecnopolimero aventi modularità 2,3,4,6 moduli serie civile. I supporti devono essere fissati alle scatole porta apparecchi tramite viti</w:t>
      </w:r>
      <w:r w:rsidR="00646CF6">
        <w:t>.</w:t>
      </w:r>
    </w:p>
    <w:p w:rsidR="00646CF6" w:rsidRDefault="00646CF6" w:rsidP="000C7F44">
      <w:pPr>
        <w:pStyle w:val="Default"/>
      </w:pPr>
      <w:r>
        <w:t xml:space="preserve">Gli apparecchi </w:t>
      </w:r>
      <w:r w:rsidR="00754D14">
        <w:t xml:space="preserve">possono </w:t>
      </w:r>
      <w:r>
        <w:t xml:space="preserve">essere nativamente privi di estetica e devono essere completati con la scelta </w:t>
      </w:r>
      <w:r w:rsidR="00754D14">
        <w:t xml:space="preserve">dei </w:t>
      </w:r>
      <w:proofErr w:type="spellStart"/>
      <w:r w:rsidR="00754D14">
        <w:t>copritasti</w:t>
      </w:r>
      <w:proofErr w:type="spellEnd"/>
      <w:r w:rsidR="00754D14">
        <w:t xml:space="preserve"> opportuni, oppure già completati dalla casa costruttrice</w:t>
      </w:r>
    </w:p>
    <w:p w:rsidR="00754D14" w:rsidRDefault="00646CF6" w:rsidP="00754D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60D44">
        <w:rPr>
          <w:rFonts w:ascii="Times New Roman" w:hAnsi="Times New Roman" w:cs="Times New Roman"/>
          <w:sz w:val="24"/>
          <w:szCs w:val="24"/>
        </w:rPr>
        <w:t xml:space="preserve">Le placche </w:t>
      </w:r>
      <w:r w:rsidR="00754D14">
        <w:rPr>
          <w:rFonts w:ascii="Times New Roman" w:hAnsi="Times New Roman" w:cs="Times New Roman"/>
          <w:sz w:val="24"/>
          <w:szCs w:val="24"/>
        </w:rPr>
        <w:t xml:space="preserve">di finitura </w:t>
      </w:r>
      <w:r w:rsidRPr="00B60D44">
        <w:rPr>
          <w:rFonts w:ascii="Times New Roman" w:hAnsi="Times New Roman" w:cs="Times New Roman"/>
          <w:sz w:val="24"/>
          <w:szCs w:val="24"/>
        </w:rPr>
        <w:t xml:space="preserve">devono essere fissate al supporto tramite clip automatiche e il grado estetico deve essere </w:t>
      </w:r>
      <w:r w:rsidR="00754D14">
        <w:rPr>
          <w:rFonts w:ascii="Times New Roman" w:hAnsi="Times New Roman" w:cs="Times New Roman"/>
          <w:sz w:val="24"/>
          <w:szCs w:val="24"/>
        </w:rPr>
        <w:t xml:space="preserve">garantito attraverso una </w:t>
      </w:r>
      <w:proofErr w:type="spellStart"/>
      <w:r w:rsidR="00754D14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="00754D14">
        <w:rPr>
          <w:rFonts w:ascii="Times New Roman" w:hAnsi="Times New Roman" w:cs="Times New Roman"/>
          <w:sz w:val="24"/>
          <w:szCs w:val="24"/>
        </w:rPr>
        <w:t xml:space="preserve"> completa di finiture, colori e materiali (dalla plastica alla zama).</w:t>
      </w:r>
    </w:p>
    <w:p w:rsidR="00DF0E01" w:rsidRPr="00DF0E01" w:rsidRDefault="00646CF6" w:rsidP="00754D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F0E01">
        <w:rPr>
          <w:rFonts w:ascii="Times New Roman" w:hAnsi="Times New Roman" w:cs="Times New Roman"/>
          <w:sz w:val="24"/>
          <w:szCs w:val="24"/>
        </w:rPr>
        <w:t>La gamma placche deve essere</w:t>
      </w:r>
      <w:r>
        <w:t xml:space="preserve"> </w:t>
      </w:r>
      <w:r w:rsidRPr="00DF0E01">
        <w:rPr>
          <w:rFonts w:ascii="Times New Roman" w:hAnsi="Times New Roman" w:cs="Times New Roman"/>
          <w:sz w:val="24"/>
          <w:szCs w:val="24"/>
        </w:rPr>
        <w:t>ampia</w:t>
      </w:r>
      <w:r w:rsidR="00DF0E01">
        <w:t>,</w:t>
      </w:r>
      <w:r>
        <w:t xml:space="preserve"> </w:t>
      </w:r>
      <w:r w:rsidR="00DF0E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caratterizzata</w:t>
      </w:r>
      <w:r w:rsidR="00DF0E01" w:rsidRPr="00DF0E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D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elementi a finitura squadrata oppure stondata montabili direttamente sullo stesso supporto.</w:t>
      </w:r>
    </w:p>
    <w:p w:rsidR="00DF0E01" w:rsidRDefault="00754D14" w:rsidP="003470FE">
      <w:pPr>
        <w:pStyle w:val="Default"/>
      </w:pPr>
      <w:r>
        <w:t>Placche</w:t>
      </w:r>
      <w:r w:rsidR="00646CF6">
        <w:t xml:space="preserve"> dovranno essere sostituibili dall’utente senza la rimozione del supporto ne tanto meno del dispositivo</w:t>
      </w:r>
      <w:r>
        <w:t xml:space="preserve">. </w:t>
      </w:r>
      <w:r w:rsidR="003C0A51">
        <w:t xml:space="preserve">A completamento dovranno essere disponibili </w:t>
      </w:r>
      <w:r>
        <w:t>placche</w:t>
      </w:r>
      <w:r w:rsidR="003C0A51">
        <w:t xml:space="preserve"> opportunamente serigrafate Per le installazioni protette (IP44 a sportello chiuso) deve essere prevista opportuna custodia protettiva 3 moduli serie civile e installabile su scatole 503E. La custodia deve essere trasparente e consentire l’installazione del supporto porta apparecchi, della </w:t>
      </w:r>
      <w:proofErr w:type="spellStart"/>
      <w:r w:rsidR="003C0A51">
        <w:t>palcca</w:t>
      </w:r>
      <w:proofErr w:type="spellEnd"/>
      <w:r w:rsidR="003C0A51">
        <w:t xml:space="preserve"> di </w:t>
      </w:r>
      <w:proofErr w:type="gramStart"/>
      <w:r w:rsidR="003C0A51">
        <w:t>finitura  mantenendo</w:t>
      </w:r>
      <w:proofErr w:type="gramEnd"/>
      <w:r w:rsidR="003C0A51">
        <w:t xml:space="preserve"> inalterata </w:t>
      </w:r>
      <w:r w:rsidR="003C0A51">
        <w:lastRenderedPageBreak/>
        <w:t>l’estetica con gli altri componenti.</w:t>
      </w:r>
    </w:p>
    <w:sectPr w:rsidR="00DF0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1F8" w:rsidRDefault="009C31F8" w:rsidP="00AC786D">
      <w:pPr>
        <w:spacing w:after="0" w:line="240" w:lineRule="auto"/>
      </w:pPr>
      <w:r>
        <w:separator/>
      </w:r>
    </w:p>
  </w:endnote>
  <w:endnote w:type="continuationSeparator" w:id="0">
    <w:p w:rsidR="009C31F8" w:rsidRDefault="009C31F8" w:rsidP="00AC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GreekC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Pidipagina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01-07/19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1F8" w:rsidRDefault="009C31F8" w:rsidP="00AC786D">
      <w:pPr>
        <w:spacing w:after="0" w:line="240" w:lineRule="auto"/>
      </w:pPr>
      <w:r>
        <w:separator/>
      </w:r>
    </w:p>
  </w:footnote>
  <w:footnote w:type="continuationSeparator" w:id="0">
    <w:p w:rsidR="009C31F8" w:rsidRDefault="009C31F8" w:rsidP="00AC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Intestazione"/>
    </w:pPr>
    <w:bookmarkStart w:id="0" w:name="_GoBack"/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7D444E" wp14:editId="76B228F8">
          <wp:simplePos x="0" y="0"/>
          <wp:positionH relativeFrom="column">
            <wp:posOffset>0</wp:posOffset>
          </wp:positionH>
          <wp:positionV relativeFrom="paragraph">
            <wp:posOffset>-244846</wp:posOffset>
          </wp:positionV>
          <wp:extent cx="1538605" cy="662940"/>
          <wp:effectExtent l="0" t="0" r="10795" b="0"/>
          <wp:wrapTight wrapText="bothSides">
            <wp:wrapPolygon edited="0">
              <wp:start x="0" y="0"/>
              <wp:lineTo x="0" y="11586"/>
              <wp:lineTo x="21395" y="11586"/>
              <wp:lineTo x="21395" y="1655"/>
              <wp:lineTo x="6062" y="0"/>
              <wp:lineTo x="0" y="0"/>
            </wp:wrapPolygon>
          </wp:wrapTight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ic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6D" w:rsidRDefault="00AC7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AB3"/>
    <w:multiLevelType w:val="hybridMultilevel"/>
    <w:tmpl w:val="F1CC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633C1"/>
    <w:multiLevelType w:val="hybridMultilevel"/>
    <w:tmpl w:val="6EBCA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7FA7"/>
    <w:multiLevelType w:val="hybridMultilevel"/>
    <w:tmpl w:val="DFC6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5291"/>
    <w:multiLevelType w:val="hybridMultilevel"/>
    <w:tmpl w:val="7398F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C22D3"/>
    <w:multiLevelType w:val="hybridMultilevel"/>
    <w:tmpl w:val="0C602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32C1"/>
    <w:multiLevelType w:val="hybridMultilevel"/>
    <w:tmpl w:val="91A8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10905"/>
    <w:multiLevelType w:val="hybridMultilevel"/>
    <w:tmpl w:val="689C8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66B9D"/>
    <w:multiLevelType w:val="hybridMultilevel"/>
    <w:tmpl w:val="8DD84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3C9E"/>
    <w:multiLevelType w:val="hybridMultilevel"/>
    <w:tmpl w:val="8218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4003"/>
    <w:multiLevelType w:val="hybridMultilevel"/>
    <w:tmpl w:val="9CD41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D1486"/>
    <w:multiLevelType w:val="hybridMultilevel"/>
    <w:tmpl w:val="FDDEF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2473EB"/>
    <w:multiLevelType w:val="hybridMultilevel"/>
    <w:tmpl w:val="9C6A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3F11"/>
    <w:multiLevelType w:val="hybridMultilevel"/>
    <w:tmpl w:val="6E1E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74651"/>
    <w:multiLevelType w:val="hybridMultilevel"/>
    <w:tmpl w:val="85D4A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F"/>
    <w:rsid w:val="00035811"/>
    <w:rsid w:val="000C7F44"/>
    <w:rsid w:val="000D224F"/>
    <w:rsid w:val="00101C5A"/>
    <w:rsid w:val="00143903"/>
    <w:rsid w:val="002A7A0A"/>
    <w:rsid w:val="003470FE"/>
    <w:rsid w:val="003846AF"/>
    <w:rsid w:val="003A6AB9"/>
    <w:rsid w:val="003C0A51"/>
    <w:rsid w:val="004857CE"/>
    <w:rsid w:val="004A57D2"/>
    <w:rsid w:val="004F5AD6"/>
    <w:rsid w:val="005549FB"/>
    <w:rsid w:val="005700CF"/>
    <w:rsid w:val="005A19DC"/>
    <w:rsid w:val="005E77A4"/>
    <w:rsid w:val="00636185"/>
    <w:rsid w:val="00646CF6"/>
    <w:rsid w:val="0068459F"/>
    <w:rsid w:val="006C4589"/>
    <w:rsid w:val="006E2CD5"/>
    <w:rsid w:val="006E6897"/>
    <w:rsid w:val="00740958"/>
    <w:rsid w:val="00750747"/>
    <w:rsid w:val="00754D14"/>
    <w:rsid w:val="007709CA"/>
    <w:rsid w:val="00773A88"/>
    <w:rsid w:val="007D6D68"/>
    <w:rsid w:val="007D7E8C"/>
    <w:rsid w:val="008E47AD"/>
    <w:rsid w:val="009624FD"/>
    <w:rsid w:val="009B03C3"/>
    <w:rsid w:val="009C31F8"/>
    <w:rsid w:val="00A303D8"/>
    <w:rsid w:val="00A304DC"/>
    <w:rsid w:val="00A47FEA"/>
    <w:rsid w:val="00A737DB"/>
    <w:rsid w:val="00AC786D"/>
    <w:rsid w:val="00AF18F9"/>
    <w:rsid w:val="00B60D44"/>
    <w:rsid w:val="00B93A09"/>
    <w:rsid w:val="00BF2C4E"/>
    <w:rsid w:val="00C6363B"/>
    <w:rsid w:val="00C930DD"/>
    <w:rsid w:val="00D66231"/>
    <w:rsid w:val="00DE1BD3"/>
    <w:rsid w:val="00DF0E01"/>
    <w:rsid w:val="00E70A15"/>
    <w:rsid w:val="00EA3598"/>
    <w:rsid w:val="00EB4B32"/>
    <w:rsid w:val="00FB7641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F97B"/>
  <w15:chartTrackingRefBased/>
  <w15:docId w15:val="{0E874D63-C695-4235-8C3D-E4CA276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1">
    <w:name w:val="CM11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43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143903"/>
    <w:pPr>
      <w:spacing w:line="3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43903"/>
    <w:rPr>
      <w:color w:val="auto"/>
    </w:rPr>
  </w:style>
  <w:style w:type="paragraph" w:styleId="Paragrafoelenco">
    <w:name w:val="List Paragraph"/>
    <w:basedOn w:val="Normale"/>
    <w:uiPriority w:val="34"/>
    <w:qFormat/>
    <w:rsid w:val="00EA3598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EA3598"/>
    <w:pPr>
      <w:spacing w:line="276" w:lineRule="atLeast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D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86D"/>
  </w:style>
  <w:style w:type="paragraph" w:styleId="Pidipagina">
    <w:name w:val="footer"/>
    <w:basedOn w:val="Normale"/>
    <w:link w:val="PidipaginaCarattere"/>
    <w:uiPriority w:val="99"/>
    <w:unhideWhenUsed/>
    <w:rsid w:val="00AC7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MONTI</dc:creator>
  <cp:keywords/>
  <dc:description/>
  <cp:lastModifiedBy>WILLIAM POLI</cp:lastModifiedBy>
  <cp:revision>8</cp:revision>
  <dcterms:created xsi:type="dcterms:W3CDTF">2019-03-28T04:09:00Z</dcterms:created>
  <dcterms:modified xsi:type="dcterms:W3CDTF">2019-07-26T14:32:00Z</dcterms:modified>
</cp:coreProperties>
</file>